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tblInd w:w="7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:rsidTr="00F42256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:rsidR="009E7CB6" w:rsidRPr="007169B3" w:rsidRDefault="000E18B2" w:rsidP="00F42256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ind w:left="-780" w:firstLine="780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tbl>
            <w:tblPr>
              <w:tblW w:w="9080" w:type="dxa"/>
              <w:tblLayout w:type="fixed"/>
              <w:tblLook w:val="04A0" w:firstRow="1" w:lastRow="0" w:firstColumn="1" w:lastColumn="0" w:noHBand="0" w:noVBand="1"/>
            </w:tblPr>
            <w:tblGrid>
              <w:gridCol w:w="6641"/>
              <w:gridCol w:w="2439"/>
            </w:tblGrid>
            <w:tr w:rsidR="009E7CB6" w:rsidRPr="007169B3" w:rsidTr="007169B3">
              <w:trPr>
                <w:trHeight w:val="293"/>
              </w:trPr>
              <w:tc>
                <w:tcPr>
                  <w:tcW w:w="6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  <w:hideMark/>
                </w:tcPr>
                <w:p w:rsidR="009E7CB6" w:rsidRPr="007169B3" w:rsidRDefault="009E7CB6" w:rsidP="007169B3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  <w:lang w:val="pl-PL"/>
                    </w:rPr>
                  </w:pPr>
                  <w:r w:rsidRPr="007169B3">
                    <w:rPr>
                      <w:sz w:val="22"/>
                      <w:szCs w:val="22"/>
                      <w:lang w:val="pl-PL"/>
                    </w:rPr>
                    <w:t>Nr referencyjny nadany sprawie przez Zamawiającego</w:t>
                  </w:r>
                </w:p>
              </w:tc>
              <w:tc>
                <w:tcPr>
                  <w:tcW w:w="2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7CB6" w:rsidRPr="007169B3" w:rsidRDefault="00370F4A" w:rsidP="003E34A6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</w:rPr>
                  </w:pPr>
                  <w:r w:rsidRPr="007169B3">
                    <w:rPr>
                      <w:sz w:val="22"/>
                      <w:szCs w:val="22"/>
                      <w:lang w:val="pl-PL"/>
                    </w:rPr>
                    <w:t>DZ-2300-</w:t>
                  </w:r>
                  <w:r w:rsidR="001B5836">
                    <w:rPr>
                      <w:sz w:val="22"/>
                      <w:szCs w:val="22"/>
                      <w:lang w:val="pl-PL"/>
                    </w:rPr>
                    <w:t>5</w:t>
                  </w:r>
                  <w:r w:rsidR="00225E39" w:rsidRPr="007169B3">
                    <w:rPr>
                      <w:sz w:val="22"/>
                      <w:szCs w:val="22"/>
                      <w:lang w:val="pl-PL"/>
                    </w:rPr>
                    <w:t>/</w:t>
                  </w:r>
                  <w:r w:rsidR="00A75069">
                    <w:rPr>
                      <w:sz w:val="22"/>
                      <w:szCs w:val="22"/>
                      <w:lang w:val="pl-PL"/>
                    </w:rPr>
                    <w:t>RCO</w:t>
                  </w:r>
                  <w:r w:rsidRPr="007169B3">
                    <w:rPr>
                      <w:sz w:val="22"/>
                      <w:szCs w:val="22"/>
                      <w:lang w:val="pl-PL"/>
                    </w:rPr>
                    <w:t>/202</w:t>
                  </w:r>
                  <w:r w:rsidR="003E34A6">
                    <w:rPr>
                      <w:sz w:val="22"/>
                      <w:szCs w:val="22"/>
                      <w:lang w:val="pl-PL"/>
                    </w:rPr>
                    <w:t>6</w:t>
                  </w:r>
                  <w:bookmarkStart w:id="0" w:name="_GoBack"/>
                  <w:bookmarkEnd w:id="0"/>
                </w:p>
              </w:tc>
            </w:tr>
          </w:tbl>
          <w:p w:rsidR="000E18B2" w:rsidRPr="007169B3" w:rsidRDefault="000E18B2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0E18B2" w:rsidRPr="007169B3" w:rsidRDefault="000E18B2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694731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1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26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:rsidTr="00F42256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C7CDC">
        <w:rPr>
          <w:rFonts w:ascii="Times New Roman" w:hAnsi="Times New Roman" w:cs="Times New Roman"/>
        </w:rPr>
        <w:t>3</w:t>
      </w:r>
      <w:r w:rsidRPr="007169B3">
        <w:rPr>
          <w:rFonts w:ascii="Times New Roman" w:hAnsi="Times New Roman" w:cs="Times New Roman"/>
        </w:rPr>
        <w:t xml:space="preserve"> do IDW</w:t>
      </w:r>
      <w:r w:rsidR="002F221A" w:rsidRPr="007169B3">
        <w:rPr>
          <w:rFonts w:ascii="Times New Roman" w:hAnsi="Times New Roman" w:cs="Times New Roman"/>
        </w:rPr>
        <w:t xml:space="preserve"> </w:t>
      </w:r>
    </w:p>
    <w:p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:rsidR="007169B3" w:rsidRDefault="000E18B2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>dotyczy</w:t>
      </w:r>
      <w:r w:rsidR="00AE0B4C" w:rsidRPr="007169B3">
        <w:rPr>
          <w:rFonts w:ascii="Times New Roman" w:hAnsi="Times New Roman" w:cs="Times New Roman"/>
        </w:rPr>
        <w:t>: przetargu nieograniczonego na</w:t>
      </w:r>
    </w:p>
    <w:p w:rsidR="00F42256" w:rsidRDefault="00BD2F6E" w:rsidP="00F42256">
      <w:pPr>
        <w:spacing w:before="0" w:after="0" w:line="30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„</w:t>
      </w:r>
      <w:r w:rsidR="0084603E" w:rsidRPr="0084603E">
        <w:rPr>
          <w:rFonts w:ascii="Times New Roman" w:hAnsi="Times New Roman" w:cs="Times New Roman"/>
          <w:b/>
          <w:color w:val="000000"/>
        </w:rPr>
        <w:t xml:space="preserve">Odbiór i przetwarzanie odpadów o kodzie </w:t>
      </w:r>
      <w:r w:rsidR="00215F95">
        <w:rPr>
          <w:rFonts w:ascii="Times New Roman" w:hAnsi="Times New Roman" w:cs="Times New Roman"/>
          <w:b/>
          <w:color w:val="000000"/>
        </w:rPr>
        <w:t xml:space="preserve">ex </w:t>
      </w:r>
      <w:r w:rsidR="0084603E" w:rsidRPr="0084603E">
        <w:rPr>
          <w:rFonts w:ascii="Times New Roman" w:hAnsi="Times New Roman" w:cs="Times New Roman"/>
          <w:b/>
          <w:color w:val="000000"/>
        </w:rPr>
        <w:t xml:space="preserve">19 12 12– frakcja </w:t>
      </w:r>
      <w:r w:rsidR="007F0568">
        <w:rPr>
          <w:rFonts w:ascii="Times New Roman" w:hAnsi="Times New Roman" w:cs="Times New Roman"/>
          <w:b/>
          <w:color w:val="000000"/>
        </w:rPr>
        <w:t>balastowa</w:t>
      </w:r>
      <w:r w:rsidR="0084603E" w:rsidRPr="0084603E">
        <w:rPr>
          <w:rFonts w:ascii="Times New Roman" w:hAnsi="Times New Roman" w:cs="Times New Roman"/>
          <w:b/>
          <w:color w:val="000000"/>
        </w:rPr>
        <w:t xml:space="preserve">”                      </w:t>
      </w:r>
    </w:p>
    <w:p w:rsidR="00F42256" w:rsidRDefault="00F42256" w:rsidP="00F42256">
      <w:pPr>
        <w:spacing w:before="0" w:after="0" w:line="300" w:lineRule="auto"/>
        <w:rPr>
          <w:rFonts w:ascii="Times New Roman" w:hAnsi="Times New Roman" w:cs="Times New Roman"/>
          <w:b/>
          <w:color w:val="000000"/>
        </w:rPr>
      </w:pPr>
    </w:p>
    <w:p w:rsidR="000E18B2" w:rsidRPr="007169B3" w:rsidRDefault="000E18B2" w:rsidP="00F42256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:rsidR="00092F2F" w:rsidRPr="007169B3" w:rsidRDefault="00092F2F" w:rsidP="007169B3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7169B3">
        <w:rPr>
          <w:rFonts w:ascii="Times New Roman" w:hAnsi="Times New Roman" w:cs="Times New Roman"/>
          <w:bCs/>
        </w:rPr>
        <w:t>Miejskie Przedsiębiorstwo Gospodarki Komunalnej – Krośnieński Holding Komunalny Spółka                    z ograniczoną odpowiedzialnością</w:t>
      </w: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7169B3">
        <w:rPr>
          <w:rFonts w:ascii="Times New Roman" w:hAnsi="Times New Roman" w:cs="Times New Roman"/>
          <w:bCs/>
        </w:rPr>
        <w:t>ul. Fredry 12, 38-400 Krosno</w:t>
      </w: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:rsidTr="0081217B">
        <w:trPr>
          <w:cantSplit/>
        </w:trPr>
        <w:tc>
          <w:tcPr>
            <w:tcW w:w="610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:rsidTr="0081217B">
        <w:trPr>
          <w:cantSplit/>
        </w:trPr>
        <w:tc>
          <w:tcPr>
            <w:tcW w:w="610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:rsidTr="00F53BEA">
        <w:tc>
          <w:tcPr>
            <w:tcW w:w="9356" w:type="dxa"/>
          </w:tcPr>
          <w:p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00E1F" w:rsidRPr="007169B3" w:rsidRDefault="00A61066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C560B4" w:rsidRPr="007169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A61066" w:rsidRPr="007169B3" w:rsidRDefault="00A61066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</w:rPr>
            </w:pPr>
          </w:p>
          <w:p w:rsidR="006C03F1" w:rsidRDefault="006C03F1" w:rsidP="006C03F1">
            <w:pPr>
              <w:numPr>
                <w:ilvl w:val="0"/>
                <w:numId w:val="10"/>
              </w:numPr>
              <w:spacing w:before="0" w:after="0" w:line="300" w:lineRule="auto"/>
              <w:ind w:left="709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 braku przynależności do tej samej grupy kapitałowej</w:t>
            </w:r>
            <w:r>
              <w:rPr>
                <w:rFonts w:ascii="Times New Roman" w:hAnsi="Times New Roman" w:cs="Times New Roman"/>
              </w:rPr>
              <w:t xml:space="preserve"> w rozumieniu ustawy z dnia 16 lutego 2007 r. o ochronie konkurencji i konsumentów (Dz. U. z 2020 r. poz. 1076 i 1086), z innym wykonawcą, który złożył odrębną ofertę</w:t>
            </w:r>
            <w:r>
              <w:rPr>
                <w:rFonts w:ascii="Times New Roman" w:hAnsi="Times New Roman" w:cs="Times New Roman"/>
                <w:b/>
              </w:rPr>
              <w:t xml:space="preserve"> / o przynależności do tej samej grupy kapitałowej</w:t>
            </w:r>
            <w:r>
              <w:rPr>
                <w:rFonts w:ascii="Times New Roman" w:hAnsi="Times New Roman" w:cs="Times New Roman"/>
                <w:color w:val="FF0000"/>
              </w:rPr>
              <w:t xml:space="preserve">* </w:t>
            </w:r>
            <w:r>
              <w:rPr>
                <w:rFonts w:ascii="Times New Roman" w:hAnsi="Times New Roman" w:cs="Times New Roman"/>
              </w:rPr>
              <w:t xml:space="preserve">(art. 108 ust. 1 pkt 5 ustawy). </w:t>
            </w:r>
          </w:p>
          <w:p w:rsidR="006C03F1" w:rsidRDefault="006C03F1" w:rsidP="006C03F1">
            <w:pPr>
              <w:spacing w:before="0" w:after="0" w:line="300" w:lineRule="auto"/>
              <w:ind w:firstLine="781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*niepotrzebne skreślić </w:t>
            </w:r>
          </w:p>
          <w:p w:rsidR="006C03F1" w:rsidRDefault="006C03F1" w:rsidP="006C03F1">
            <w:pPr>
              <w:spacing w:before="0" w:after="0" w:line="300" w:lineRule="auto"/>
              <w:ind w:left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przypadku przynależenia do tej samej grupy kapitałowej Wykonawca winien dołączyć </w:t>
            </w:r>
            <w:r>
              <w:rPr>
                <w:rFonts w:ascii="Times New Roman" w:hAnsi="Times New Roman" w:cs="Times New Roman"/>
                <w:b/>
                <w:u w:val="single"/>
              </w:rPr>
              <w:t>dokumenty lub informacje</w:t>
            </w:r>
            <w:r>
              <w:rPr>
                <w:rFonts w:ascii="Times New Roman" w:hAnsi="Times New Roman" w:cs="Times New Roman"/>
              </w:rPr>
              <w:t xml:space="preserve"> potwierdzające przygotowanie oferty, niezależnie od innego Wykonawcy należącego do tej samej grupy kapitałowej.</w:t>
            </w:r>
          </w:p>
          <w:p w:rsidR="00A11FC9" w:rsidRDefault="00A11FC9" w:rsidP="00A11FC9">
            <w:pPr>
              <w:spacing w:before="0" w:after="0" w:line="300" w:lineRule="auto"/>
              <w:ind w:left="709"/>
              <w:jc w:val="both"/>
              <w:rPr>
                <w:rFonts w:ascii="Times New Roman" w:hAnsi="Times New Roman" w:cs="Times New Roman"/>
              </w:rPr>
            </w:pPr>
          </w:p>
          <w:p w:rsidR="00A11FC9" w:rsidRDefault="00A11FC9" w:rsidP="00A11FC9">
            <w:pPr>
              <w:numPr>
                <w:ilvl w:val="0"/>
                <w:numId w:val="10"/>
              </w:numPr>
              <w:spacing w:before="0" w:after="0" w:line="300" w:lineRule="auto"/>
              <w:ind w:left="709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wskazanych przez Zamawiającego,                o których mowa w : </w:t>
            </w:r>
          </w:p>
          <w:p w:rsidR="00A11FC9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art. 108 ust. 1 pkt 3 ustawy,</w:t>
            </w:r>
          </w:p>
          <w:p w:rsidR="00A11FC9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art. 108 ust. 1 pkt 4 ustawy, dotyczących orzeczenia zakazu ubiegania się o zamówienie publiczne tytułem środka zapobiegawczego,</w:t>
            </w:r>
          </w:p>
          <w:p w:rsidR="00A11FC9" w:rsidRDefault="00A11FC9" w:rsidP="00A11FC9">
            <w:pPr>
              <w:spacing w:before="0" w:line="300" w:lineRule="auto"/>
              <w:jc w:val="both"/>
              <w:rPr>
                <w:bCs/>
              </w:rPr>
            </w:pPr>
          </w:p>
          <w:p w:rsidR="00A11FC9" w:rsidRDefault="00A11FC9" w:rsidP="00A11FC9">
            <w:pPr>
              <w:spacing w:before="0" w:line="300" w:lineRule="auto"/>
              <w:jc w:val="both"/>
              <w:rPr>
                <w:bCs/>
              </w:rPr>
            </w:pPr>
          </w:p>
          <w:p w:rsidR="00A11FC9" w:rsidRDefault="00A11FC9" w:rsidP="00A11FC9">
            <w:pPr>
              <w:spacing w:before="0" w:line="300" w:lineRule="auto"/>
              <w:jc w:val="both"/>
              <w:rPr>
                <w:bCs/>
              </w:rPr>
            </w:pPr>
          </w:p>
          <w:p w:rsidR="00A11FC9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art. 108 ust. 1 pkt 5 ustawy, dotyczących zawarcia z innymi wykonawcami porozumienia mającego na celu zakłócenie konkurencji,</w:t>
            </w:r>
          </w:p>
          <w:p w:rsidR="00A11FC9" w:rsidRDefault="00A11FC9" w:rsidP="00A11FC9">
            <w:pPr>
              <w:pStyle w:val="Akapitzlist"/>
              <w:numPr>
                <w:ilvl w:val="0"/>
                <w:numId w:val="11"/>
              </w:numPr>
              <w:spacing w:before="0" w:line="30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art. 108 ust. 1 pkt 6 ustawy.</w:t>
            </w:r>
          </w:p>
          <w:p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169B3" w:rsidRP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00E1F" w:rsidRPr="007169B3" w:rsidRDefault="00400E1F" w:rsidP="001D6A67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:rsidR="00694731" w:rsidRPr="00796857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796857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796857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p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endnote>
  <w:end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footnote>
  <w:foot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0A"/>
    <w:rsid w:val="00084F1D"/>
    <w:rsid w:val="00092F2F"/>
    <w:rsid w:val="000E18B2"/>
    <w:rsid w:val="001029BF"/>
    <w:rsid w:val="00184505"/>
    <w:rsid w:val="001B5836"/>
    <w:rsid w:val="001D6A67"/>
    <w:rsid w:val="00215F95"/>
    <w:rsid w:val="00225E39"/>
    <w:rsid w:val="00296F00"/>
    <w:rsid w:val="002A08E7"/>
    <w:rsid w:val="002C31E2"/>
    <w:rsid w:val="002F0CD7"/>
    <w:rsid w:val="002F221A"/>
    <w:rsid w:val="00370F4A"/>
    <w:rsid w:val="003A0EE9"/>
    <w:rsid w:val="003E34A6"/>
    <w:rsid w:val="00400E1F"/>
    <w:rsid w:val="004013DF"/>
    <w:rsid w:val="004E04DE"/>
    <w:rsid w:val="0061175B"/>
    <w:rsid w:val="006145B5"/>
    <w:rsid w:val="00694731"/>
    <w:rsid w:val="006C03F1"/>
    <w:rsid w:val="006D7F32"/>
    <w:rsid w:val="007169B3"/>
    <w:rsid w:val="007310AB"/>
    <w:rsid w:val="00796857"/>
    <w:rsid w:val="007F0568"/>
    <w:rsid w:val="00813C68"/>
    <w:rsid w:val="008157F1"/>
    <w:rsid w:val="0084603E"/>
    <w:rsid w:val="00887DAE"/>
    <w:rsid w:val="00895E03"/>
    <w:rsid w:val="009E7CB6"/>
    <w:rsid w:val="009F37EC"/>
    <w:rsid w:val="00A11FC9"/>
    <w:rsid w:val="00A61066"/>
    <w:rsid w:val="00A657CB"/>
    <w:rsid w:val="00A75069"/>
    <w:rsid w:val="00AE0B4C"/>
    <w:rsid w:val="00B2314C"/>
    <w:rsid w:val="00B762D7"/>
    <w:rsid w:val="00BD2F6E"/>
    <w:rsid w:val="00C2343C"/>
    <w:rsid w:val="00C560B4"/>
    <w:rsid w:val="00C73BE6"/>
    <w:rsid w:val="00C83739"/>
    <w:rsid w:val="00D55B2B"/>
    <w:rsid w:val="00D75628"/>
    <w:rsid w:val="00D97B49"/>
    <w:rsid w:val="00DC640A"/>
    <w:rsid w:val="00DC7CDC"/>
    <w:rsid w:val="00E1291C"/>
    <w:rsid w:val="00E72AA3"/>
    <w:rsid w:val="00EA15AA"/>
    <w:rsid w:val="00F419E8"/>
    <w:rsid w:val="00F42256"/>
    <w:rsid w:val="00F5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55</cp:revision>
  <cp:lastPrinted>2026-02-03T08:21:00Z</cp:lastPrinted>
  <dcterms:created xsi:type="dcterms:W3CDTF">2018-10-25T12:34:00Z</dcterms:created>
  <dcterms:modified xsi:type="dcterms:W3CDTF">2026-02-03T08:21:00Z</dcterms:modified>
</cp:coreProperties>
</file>